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5E" w:rsidRPr="00CF71F7" w:rsidRDefault="00F2275E" w:rsidP="00F2275E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>تحليل المحتـــوى</w:t>
      </w:r>
    </w:p>
    <w:p w:rsidR="00F2275E" w:rsidRPr="00CF71F7" w:rsidRDefault="00F2275E" w:rsidP="008B72E2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التربية الفنية  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الصف: العاشر</w:t>
      </w:r>
      <w:r w:rsidR="005051CA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="005051CA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عنوان الوحدة: </w:t>
      </w:r>
      <w:r w:rsidR="008B72E2">
        <w:rPr>
          <w:rFonts w:asciiTheme="majorBidi" w:hAnsiTheme="majorBidi" w:cstheme="majorBidi" w:hint="cs"/>
          <w:sz w:val="28"/>
          <w:szCs w:val="28"/>
          <w:rtl/>
        </w:rPr>
        <w:t>التشكيل والتركيب والبناء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8B72E2">
        <w:rPr>
          <w:rFonts w:asciiTheme="majorBidi" w:hAnsiTheme="majorBidi" w:cstheme="majorBidi"/>
          <w:sz w:val="28"/>
          <w:szCs w:val="28"/>
          <w:rtl/>
        </w:rPr>
        <w:t xml:space="preserve">      </w:t>
      </w:r>
      <w:r w:rsidR="00A640A7">
        <w:rPr>
          <w:rFonts w:asciiTheme="majorBidi" w:hAnsiTheme="majorBidi" w:cstheme="majorBidi"/>
          <w:sz w:val="28"/>
          <w:szCs w:val="28"/>
          <w:rtl/>
        </w:rPr>
        <w:t xml:space="preserve">  عدد الدروس: 3 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الصفحات: </w:t>
      </w:r>
      <w:r w:rsidR="00A640A7">
        <w:rPr>
          <w:rFonts w:asciiTheme="majorBidi" w:hAnsiTheme="majorBidi" w:cstheme="majorBidi" w:hint="cs"/>
          <w:sz w:val="28"/>
          <w:szCs w:val="28"/>
          <w:rtl/>
        </w:rPr>
        <w:t>6</w:t>
      </w:r>
      <w:r w:rsidR="00BC57EC"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8B72E2">
        <w:rPr>
          <w:rFonts w:asciiTheme="majorBidi" w:hAnsiTheme="majorBidi" w:cstheme="majorBidi" w:hint="cs"/>
          <w:sz w:val="28"/>
          <w:szCs w:val="28"/>
          <w:rtl/>
        </w:rPr>
        <w:t>31</w:t>
      </w:r>
    </w:p>
    <w:p w:rsidR="00F2275E" w:rsidRPr="00CF71F7" w:rsidRDefault="00F2275E" w:rsidP="00F2275E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F2275E" w:rsidRPr="00CF71F7" w:rsidTr="00CF71F7">
        <w:trPr>
          <w:trHeight w:val="756"/>
        </w:trPr>
        <w:tc>
          <w:tcPr>
            <w:tcW w:w="185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المفردات والمفاهيم والمصطلحات</w:t>
            </w:r>
          </w:p>
        </w:tc>
        <w:tc>
          <w:tcPr>
            <w:tcW w:w="3280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الحقائق والأفكار والتعميمات</w:t>
            </w:r>
          </w:p>
        </w:tc>
        <w:tc>
          <w:tcPr>
            <w:tcW w:w="299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القيم والاتجاهات</w:t>
            </w:r>
          </w:p>
        </w:tc>
        <w:tc>
          <w:tcPr>
            <w:tcW w:w="2139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والأسئلة </w:t>
            </w:r>
          </w:p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وقضايا المناقشة</w:t>
            </w:r>
          </w:p>
        </w:tc>
      </w:tr>
      <w:tr w:rsidR="00F2275E" w:rsidRPr="00CF71F7" w:rsidTr="00CF71F7">
        <w:trPr>
          <w:trHeight w:val="7063"/>
        </w:trPr>
        <w:tc>
          <w:tcPr>
            <w:tcW w:w="1854" w:type="dxa"/>
          </w:tcPr>
          <w:p w:rsidR="005A5945" w:rsidRDefault="008B72E2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جداريات مسطحة</w:t>
            </w:r>
          </w:p>
          <w:p w:rsidR="008B72E2" w:rsidRDefault="008B72E2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جداريات بارزة</w:t>
            </w:r>
          </w:p>
          <w:p w:rsidR="008B72E2" w:rsidRDefault="008B72E2" w:rsidP="00CF71F7">
            <w:pPr>
              <w:rPr>
                <w:rFonts w:asciiTheme="majorBidi" w:hAnsiTheme="majorBidi" w:cstheme="majorBidi" w:hint="cs"/>
                <w:rtl/>
              </w:rPr>
            </w:pPr>
          </w:p>
          <w:p w:rsidR="008B72E2" w:rsidRDefault="008B72E2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فن الحرق على الخشب</w:t>
            </w:r>
          </w:p>
          <w:p w:rsidR="008B72E2" w:rsidRDefault="008B72E2" w:rsidP="00CF71F7">
            <w:pPr>
              <w:rPr>
                <w:rFonts w:asciiTheme="majorBidi" w:hAnsiTheme="majorBidi" w:cstheme="majorBidi" w:hint="cs"/>
                <w:rtl/>
              </w:rPr>
            </w:pPr>
          </w:p>
          <w:p w:rsidR="008B72E2" w:rsidRPr="00CF71F7" w:rsidRDefault="008B72E2" w:rsidP="00CF71F7">
            <w:pPr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الخامات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المستهلكة</w:t>
            </w:r>
          </w:p>
        </w:tc>
        <w:tc>
          <w:tcPr>
            <w:tcW w:w="3280" w:type="dxa"/>
          </w:tcPr>
          <w:p w:rsidR="005A5945" w:rsidRDefault="008B72E2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يمتاز فن الجداريات بانتشاره الواسع في مختلف الأماكن</w:t>
            </w:r>
          </w:p>
          <w:p w:rsidR="008B72E2" w:rsidRDefault="008B72E2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8B72E2" w:rsidRDefault="008B72E2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الحرق على الخشب أحد الفنون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التي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تحول قطعة الخشب إلى تحفة فنية رائعة</w:t>
            </w:r>
          </w:p>
          <w:p w:rsidR="008B72E2" w:rsidRDefault="008B72E2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8B72E2" w:rsidRPr="00CF71F7" w:rsidRDefault="008B72E2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الحرف اليدوية البسيطة تستثمر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جميع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الخامات المتوفرة في البيئة المحيطة</w:t>
            </w:r>
          </w:p>
        </w:tc>
        <w:tc>
          <w:tcPr>
            <w:tcW w:w="2994" w:type="dxa"/>
          </w:tcPr>
          <w:p w:rsidR="00F2275E" w:rsidRPr="00CF71F7" w:rsidRDefault="0017529D" w:rsidP="008B72E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تذوق 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الجمالية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  <w:r w:rsidR="008B72E2">
              <w:rPr>
                <w:rFonts w:asciiTheme="majorBidi" w:hAnsiTheme="majorBidi" w:cstheme="majorBidi" w:hint="cs"/>
                <w:rtl/>
              </w:rPr>
              <w:t>في التصميمات المنفذة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المحافظة على نظافة العمل ومكانه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Default="0017529D" w:rsidP="008B72E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إظهار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روح التعاون مع </w:t>
            </w:r>
            <w:r w:rsidR="008B72E2">
              <w:rPr>
                <w:rFonts w:asciiTheme="majorBidi" w:hAnsiTheme="majorBidi" w:cstheme="majorBidi" w:hint="cs"/>
                <w:rtl/>
              </w:rPr>
              <w:t>الزميلات</w:t>
            </w:r>
          </w:p>
          <w:p w:rsidR="008B72E2" w:rsidRDefault="008B72E2" w:rsidP="008B72E2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8B72E2" w:rsidRDefault="008B72E2" w:rsidP="008B72E2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إخراج الأعمال الفنية بشكل محسن وعرضها بصورة جمالية</w:t>
            </w:r>
          </w:p>
          <w:p w:rsidR="008B72E2" w:rsidRDefault="008B72E2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8B72E2" w:rsidRPr="00CF71F7" w:rsidRDefault="008B72E2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39" w:type="dxa"/>
          </w:tcPr>
          <w:p w:rsidR="00907F48" w:rsidRDefault="008B72E2" w:rsidP="00447B97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تشكيل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مجسمات نفعية وجمالية من الخامات البيئية</w:t>
            </w:r>
          </w:p>
          <w:p w:rsidR="008B72E2" w:rsidRDefault="008B72E2" w:rsidP="00447B97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8B72E2" w:rsidRPr="00CF71F7" w:rsidRDefault="008B72E2" w:rsidP="00447B97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تشكيل لوحات جدارية ذات مضمون جمالي وقيمي بخامات متنوعة</w:t>
            </w:r>
          </w:p>
        </w:tc>
        <w:tc>
          <w:tcPr>
            <w:tcW w:w="2566" w:type="dxa"/>
          </w:tcPr>
          <w:p w:rsidR="00F2275E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إنترنت والهاتف المحمول وغيرها من مظاهر التكنولوجيا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8B72E2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نماذج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توضح مفردات الوحدة</w:t>
            </w:r>
          </w:p>
        </w:tc>
        <w:tc>
          <w:tcPr>
            <w:tcW w:w="2281" w:type="dxa"/>
          </w:tcPr>
          <w:p w:rsidR="00F2275E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1C7DDE" w:rsidRPr="00CF71F7" w:rsidRDefault="0017529D" w:rsidP="008B72E2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</w:t>
      </w:r>
      <w:r w:rsidR="00F2275E"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BC57EC" w:rsidRPr="00CF71F7">
        <w:rPr>
          <w:rFonts w:asciiTheme="majorBidi" w:hAnsiTheme="majorBidi" w:cstheme="majorBidi"/>
          <w:rtl/>
        </w:rPr>
        <w:t xml:space="preserve">                         </w:t>
      </w:r>
      <w:r w:rsidR="00F2275E" w:rsidRPr="00CF71F7">
        <w:rPr>
          <w:rFonts w:asciiTheme="majorBidi" w:hAnsiTheme="majorBidi" w:cstheme="majorBidi"/>
          <w:rtl/>
        </w:rPr>
        <w:t xml:space="preserve">   إعداد المعلمة: هدى العلي</w:t>
      </w: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Default="00F2275E">
      <w:pPr>
        <w:rPr>
          <w:rFonts w:asciiTheme="majorBidi" w:hAnsiTheme="majorBidi" w:cstheme="majorBidi"/>
          <w:rtl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Pr="00CF71F7" w:rsidRDefault="00CF71F7" w:rsidP="00CF71F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 المحتـــوى</w:t>
      </w:r>
    </w:p>
    <w:p w:rsidR="00CF71F7" w:rsidRPr="00CF71F7" w:rsidRDefault="00CF71F7" w:rsidP="005D2F2B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</w:t>
      </w:r>
      <w:proofErr w:type="gramStart"/>
      <w:r w:rsidRPr="00CF71F7">
        <w:rPr>
          <w:rFonts w:asciiTheme="majorBidi" w:hAnsiTheme="majorBidi" w:cstheme="majorBidi"/>
          <w:sz w:val="28"/>
          <w:szCs w:val="28"/>
          <w:rtl/>
        </w:rPr>
        <w:t>التربية</w:t>
      </w:r>
      <w:proofErr w:type="gramEnd"/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الفنية               الصف: العاشر</w:t>
      </w:r>
      <w:r w:rsidR="005051CA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="008B72E2">
        <w:rPr>
          <w:rFonts w:asciiTheme="majorBidi" w:hAnsiTheme="majorBidi" w:cstheme="majorBidi"/>
          <w:sz w:val="28"/>
          <w:szCs w:val="28"/>
          <w:rtl/>
        </w:rPr>
        <w:t xml:space="preserve">          </w:t>
      </w:r>
      <w:r w:rsidR="005051CA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عنوان الوحدة: </w:t>
      </w:r>
      <w:r w:rsidR="008B72E2">
        <w:rPr>
          <w:rFonts w:asciiTheme="majorBidi" w:hAnsiTheme="majorBidi" w:cstheme="majorBidi" w:hint="cs"/>
          <w:sz w:val="28"/>
          <w:szCs w:val="28"/>
          <w:rtl/>
        </w:rPr>
        <w:t>الفنون المسرحية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عدد الدروس: </w:t>
      </w:r>
      <w:r w:rsidR="005D2F2B">
        <w:rPr>
          <w:rFonts w:asciiTheme="majorBidi" w:hAnsiTheme="majorBidi" w:cstheme="majorBidi" w:hint="cs"/>
          <w:sz w:val="28"/>
          <w:szCs w:val="28"/>
          <w:rtl/>
        </w:rPr>
        <w:t>3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    الصفحات: </w:t>
      </w:r>
      <w:r w:rsidR="005D2F2B">
        <w:rPr>
          <w:rFonts w:asciiTheme="majorBidi" w:hAnsiTheme="majorBidi" w:cstheme="majorBidi" w:hint="cs"/>
          <w:sz w:val="28"/>
          <w:szCs w:val="28"/>
          <w:rtl/>
        </w:rPr>
        <w:t>48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5D2F2B">
        <w:rPr>
          <w:rFonts w:asciiTheme="majorBidi" w:hAnsiTheme="majorBidi" w:cstheme="majorBidi" w:hint="cs"/>
          <w:sz w:val="28"/>
          <w:szCs w:val="28"/>
          <w:rtl/>
        </w:rPr>
        <w:t>64</w:t>
      </w:r>
    </w:p>
    <w:p w:rsidR="00CF71F7" w:rsidRPr="00CF71F7" w:rsidRDefault="00CF71F7" w:rsidP="00CF71F7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CF71F7" w:rsidRPr="00CF71F7" w:rsidTr="00A83EAD">
        <w:trPr>
          <w:trHeight w:val="756"/>
        </w:trPr>
        <w:tc>
          <w:tcPr>
            <w:tcW w:w="185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المفردات والمفاهيم والمصطلحات</w:t>
            </w:r>
          </w:p>
        </w:tc>
        <w:tc>
          <w:tcPr>
            <w:tcW w:w="3280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الحقائق والأفكار والتعميمات</w:t>
            </w:r>
          </w:p>
        </w:tc>
        <w:tc>
          <w:tcPr>
            <w:tcW w:w="299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القيم والاتجاهات</w:t>
            </w:r>
          </w:p>
        </w:tc>
        <w:tc>
          <w:tcPr>
            <w:tcW w:w="2139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والأسئلة </w:t>
            </w:r>
          </w:p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وقضايا المناقشة</w:t>
            </w:r>
          </w:p>
        </w:tc>
      </w:tr>
      <w:tr w:rsidR="00CF71F7" w:rsidRPr="00CF71F7" w:rsidTr="00A83EAD">
        <w:trPr>
          <w:trHeight w:val="7063"/>
        </w:trPr>
        <w:tc>
          <w:tcPr>
            <w:tcW w:w="1854" w:type="dxa"/>
          </w:tcPr>
          <w:p w:rsidR="00BD0F87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المأساة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( التراجيديا )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الملهاة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( الكوميديا )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التراجيكوميديا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        ( الكوميديا السوداء )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المدارس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المسرحية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المدرسة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الكلاسيكية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المدرسة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الواقعية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المدرسة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الملحمية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المايم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والبانتومايم</w:t>
            </w:r>
            <w:proofErr w:type="spellEnd"/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السمرح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التفاعلي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الغنائي</w:t>
            </w:r>
          </w:p>
          <w:p w:rsidR="005D2F2B" w:rsidRDefault="005D2F2B" w:rsidP="00A83EAD">
            <w:pPr>
              <w:rPr>
                <w:rFonts w:asciiTheme="majorBidi" w:hAnsiTheme="majorBidi" w:cstheme="majorBidi" w:hint="cs"/>
                <w:rtl/>
              </w:rPr>
            </w:pPr>
          </w:p>
          <w:p w:rsidR="005D2F2B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الفكرة الرئيسة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الشخصية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الحوار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الصراع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الحبكة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أداء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الممثلين</w:t>
            </w:r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الديكور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والاكسسوارت</w:t>
            </w:r>
            <w:proofErr w:type="spellEnd"/>
          </w:p>
          <w:p w:rsidR="00E46D87" w:rsidRDefault="00E46D87" w:rsidP="00A83EAD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الإضاءة</w:t>
            </w:r>
          </w:p>
          <w:p w:rsidR="00E46D87" w:rsidRPr="00CF71F7" w:rsidRDefault="00E46D87" w:rsidP="00A83EAD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الصوت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والإلقاء</w:t>
            </w:r>
            <w:proofErr w:type="gramEnd"/>
          </w:p>
        </w:tc>
        <w:tc>
          <w:tcPr>
            <w:tcW w:w="3280" w:type="dxa"/>
          </w:tcPr>
          <w:p w:rsidR="00BD0F87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تعددت أنواع الدراما المسرحية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على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مر الزمان</w:t>
            </w:r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يعتد التنوع الدرامي على اختلاف الرؤى لدى الكتاب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المسرحيين</w:t>
            </w:r>
            <w:proofErr w:type="gramEnd"/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ظهر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العديد من أشكال العروض المسرحية على مر العصور بما يناسب مع تطور الإنسان واحتياجاته المتنوعة من حين لآخر</w:t>
            </w:r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5D2F2B" w:rsidRPr="00CF71F7" w:rsidRDefault="005D2F2B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النقد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 يدرس الأعمال المسرحية ويحللها ضمن قواعد النقد وأسسه للكشف عن مواطن القوة والضعف</w:t>
            </w:r>
          </w:p>
        </w:tc>
        <w:tc>
          <w:tcPr>
            <w:tcW w:w="2994" w:type="dxa"/>
          </w:tcPr>
          <w:p w:rsidR="00CF71F7" w:rsidRDefault="006F159C" w:rsidP="005D2F2B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إظهار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روح التعاون مع </w:t>
            </w:r>
            <w:r w:rsidR="005D2F2B">
              <w:rPr>
                <w:rFonts w:asciiTheme="majorBidi" w:hAnsiTheme="majorBidi" w:cstheme="majorBidi" w:hint="cs"/>
                <w:rtl/>
              </w:rPr>
              <w:t>الزميلات</w:t>
            </w:r>
            <w:r>
              <w:rPr>
                <w:rFonts w:asciiTheme="majorBidi" w:hAnsiTheme="majorBidi" w:cstheme="majorBidi" w:hint="cs"/>
                <w:rtl/>
              </w:rPr>
              <w:t xml:space="preserve"> أثناء العمل</w:t>
            </w:r>
          </w:p>
          <w:p w:rsidR="006F159C" w:rsidRDefault="006F159C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6F159C" w:rsidRDefault="005D2F2B" w:rsidP="005D2F2B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نمو المعرفة بعناصر النص والعرض المسرحي وطرق النقد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والتحليل</w:t>
            </w:r>
            <w:proofErr w:type="gramEnd"/>
          </w:p>
          <w:p w:rsidR="005D2F2B" w:rsidRDefault="005D2F2B" w:rsidP="005D2F2B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5D2F2B" w:rsidRDefault="005D2F2B" w:rsidP="005D2F2B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امتلاك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أدوات التمثيل ومهاراته لتجسيد الأحداث والمواقف الدرامية</w:t>
            </w:r>
          </w:p>
          <w:p w:rsidR="006F159C" w:rsidRDefault="006F159C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6F159C" w:rsidRPr="00CF71F7" w:rsidRDefault="006F159C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39" w:type="dxa"/>
          </w:tcPr>
          <w:p w:rsidR="00447B97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تفسير وتحليل ونقد نصوص مسرحية عالمية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وعربية</w:t>
            </w:r>
            <w:proofErr w:type="gramEnd"/>
          </w:p>
          <w:p w:rsidR="005D2F2B" w:rsidRDefault="005D2F2B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5D2F2B" w:rsidRPr="00CF71F7" w:rsidRDefault="005D2F2B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تمثيل مشاهد من أنشطة المسرحيات في الكتاب المدرسي</w:t>
            </w:r>
          </w:p>
        </w:tc>
        <w:tc>
          <w:tcPr>
            <w:tcW w:w="2566" w:type="dxa"/>
          </w:tcPr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إنترنت والهاتف المحمول وغيرها من مظاهر التكنولوجيا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ورسومات من الجرائد والمجلات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لوحات مرسومة</w:t>
            </w: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كما وردت في دليل المعلم والكتاب المدرسي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F71F7" w:rsidRPr="00CF71F7" w:rsidRDefault="00CF71F7" w:rsidP="00CF71F7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BD0F87" w:rsidRDefault="00BD0F87">
      <w:pPr>
        <w:rPr>
          <w:rFonts w:asciiTheme="majorBidi" w:hAnsiTheme="majorBidi" w:cstheme="majorBidi"/>
          <w:rtl/>
          <w:lang w:bidi="ar-JO"/>
        </w:rPr>
      </w:pPr>
    </w:p>
    <w:p w:rsidR="00BD0F87" w:rsidRDefault="00BD0F87">
      <w:pPr>
        <w:rPr>
          <w:rFonts w:asciiTheme="majorBidi" w:hAnsiTheme="majorBidi" w:cstheme="majorBidi"/>
          <w:rtl/>
          <w:lang w:bidi="ar-JO"/>
        </w:rPr>
      </w:pPr>
    </w:p>
    <w:p w:rsidR="00BD0F87" w:rsidRDefault="00BD0F87">
      <w:pPr>
        <w:rPr>
          <w:rFonts w:asciiTheme="majorBidi" w:hAnsiTheme="majorBidi" w:cstheme="majorBidi"/>
          <w:rtl/>
          <w:lang w:bidi="ar-JO"/>
        </w:rPr>
      </w:pPr>
    </w:p>
    <w:p w:rsidR="00BD0F87" w:rsidRDefault="00BD0F87">
      <w:pPr>
        <w:rPr>
          <w:rFonts w:asciiTheme="majorBidi" w:hAnsiTheme="majorBidi" w:cstheme="majorBidi"/>
          <w:rtl/>
          <w:lang w:bidi="ar-JO"/>
        </w:rPr>
      </w:pPr>
    </w:p>
    <w:p w:rsidR="00BD0F87" w:rsidRDefault="00BD0F87">
      <w:pPr>
        <w:rPr>
          <w:rFonts w:asciiTheme="majorBidi" w:hAnsiTheme="majorBidi" w:cstheme="majorBidi"/>
          <w:rtl/>
          <w:lang w:bidi="ar-JO"/>
        </w:rPr>
      </w:pPr>
    </w:p>
    <w:p w:rsidR="00BD0F87" w:rsidRPr="00CF71F7" w:rsidRDefault="00BD0F87" w:rsidP="00BD0F8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</w:t>
      </w:r>
      <w:proofErr w:type="gramEnd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المحتـــوى</w:t>
      </w:r>
    </w:p>
    <w:p w:rsidR="00BD0F87" w:rsidRPr="00CF71F7" w:rsidRDefault="00BD0F87" w:rsidP="00E46D87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>المبحث: التربية الفنية               الصف: العاشر</w:t>
      </w:r>
      <w:r w:rsidR="005051CA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="00E46D87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="005051CA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عنوان الوحدة: </w:t>
      </w:r>
      <w:r w:rsidR="00E46D87">
        <w:rPr>
          <w:rFonts w:asciiTheme="majorBidi" w:hAnsiTheme="majorBidi" w:cstheme="majorBidi" w:hint="cs"/>
          <w:sz w:val="28"/>
          <w:szCs w:val="28"/>
          <w:rtl/>
        </w:rPr>
        <w:t>الفن وتطبيقات الحاسوب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</w:t>
      </w:r>
      <w:r w:rsidR="00E46D87">
        <w:rPr>
          <w:rFonts w:asciiTheme="majorBidi" w:hAnsiTheme="majorBidi" w:cstheme="majorBidi"/>
          <w:sz w:val="28"/>
          <w:szCs w:val="28"/>
          <w:rtl/>
        </w:rPr>
        <w:t xml:space="preserve">      عدد الدروس: 3 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الصفحات: </w:t>
      </w:r>
      <w:r w:rsidR="00E46D87">
        <w:rPr>
          <w:rFonts w:asciiTheme="majorBidi" w:hAnsiTheme="majorBidi" w:cstheme="majorBidi" w:hint="cs"/>
          <w:sz w:val="28"/>
          <w:szCs w:val="28"/>
          <w:rtl/>
        </w:rPr>
        <w:t>70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E46D87">
        <w:rPr>
          <w:rFonts w:asciiTheme="majorBidi" w:hAnsiTheme="majorBidi" w:cstheme="majorBidi" w:hint="cs"/>
          <w:sz w:val="28"/>
          <w:szCs w:val="28"/>
          <w:rtl/>
        </w:rPr>
        <w:t>94</w:t>
      </w:r>
    </w:p>
    <w:p w:rsidR="00BD0F87" w:rsidRPr="00CF71F7" w:rsidRDefault="00BD0F87" w:rsidP="00BD0F87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BD0F87" w:rsidRPr="00CF71F7" w:rsidTr="00BF5E53">
        <w:trPr>
          <w:trHeight w:val="756"/>
        </w:trPr>
        <w:tc>
          <w:tcPr>
            <w:tcW w:w="1854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المفردات والمفاهيم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والمصطلحات</w:t>
            </w:r>
            <w:proofErr w:type="gramEnd"/>
          </w:p>
        </w:tc>
        <w:tc>
          <w:tcPr>
            <w:tcW w:w="3280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الحقائق والأفكار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والتعميمات</w:t>
            </w:r>
            <w:proofErr w:type="gramEnd"/>
          </w:p>
        </w:tc>
        <w:tc>
          <w:tcPr>
            <w:tcW w:w="2994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والاتجاهات</w:t>
            </w:r>
            <w:proofErr w:type="gramEnd"/>
          </w:p>
        </w:tc>
        <w:tc>
          <w:tcPr>
            <w:tcW w:w="2139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والأسئلة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BD0F87" w:rsidRPr="00CF71F7" w:rsidRDefault="00BD0F87" w:rsidP="00BF5E53">
            <w:pPr>
              <w:jc w:val="center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وقضايا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المناقشة</w:t>
            </w:r>
          </w:p>
        </w:tc>
      </w:tr>
      <w:tr w:rsidR="00BD0F87" w:rsidRPr="00CF71F7" w:rsidTr="00BF5E53">
        <w:trPr>
          <w:trHeight w:val="7063"/>
        </w:trPr>
        <w:tc>
          <w:tcPr>
            <w:tcW w:w="1854" w:type="dxa"/>
          </w:tcPr>
          <w:p w:rsidR="00BD0F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فوتو شوب</w:t>
            </w:r>
          </w:p>
          <w:p w:rsidR="00E46D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</w:p>
          <w:p w:rsidR="00E46D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الفن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الشعبي</w:t>
            </w:r>
          </w:p>
          <w:p w:rsidR="00E46D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</w:p>
          <w:p w:rsidR="00E46D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الخداع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البصري</w:t>
            </w:r>
          </w:p>
          <w:p w:rsidR="00E46D87" w:rsidRDefault="00E46D87" w:rsidP="00BF5E53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المنظور</w:t>
            </w:r>
          </w:p>
          <w:p w:rsidR="0017542A" w:rsidRPr="00CF71F7" w:rsidRDefault="0017542A" w:rsidP="00BF5E53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نظرية الجشتالط</w:t>
            </w:r>
            <w:bookmarkStart w:id="0" w:name="_GoBack"/>
            <w:bookmarkEnd w:id="0"/>
          </w:p>
        </w:tc>
        <w:tc>
          <w:tcPr>
            <w:tcW w:w="3280" w:type="dxa"/>
          </w:tcPr>
          <w:p w:rsidR="00A640A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البرامج الفنية وتوظيفها في الفنون مهم للطلبة والمعلمة كونه مهم لإنتاج التصميمات والأعمال الفنية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والتربوية</w:t>
            </w:r>
            <w:proofErr w:type="gramEnd"/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تبرز أصالة الفن الشعبي برموزه وجمالياته من بين العديد من أنواع الفنون الجميلة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والتطبيقية</w:t>
            </w:r>
            <w:proofErr w:type="gramEnd"/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46D87" w:rsidRPr="00CF71F7" w:rsidRDefault="00E46D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ظهر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فن الخداع البصري في النصف الثاني من القرن العشرين ويعد امتداد للمنظور الهندسي</w:t>
            </w:r>
          </w:p>
        </w:tc>
        <w:tc>
          <w:tcPr>
            <w:tcW w:w="2994" w:type="dxa"/>
          </w:tcPr>
          <w:p w:rsidR="00BD0F87" w:rsidRDefault="00BD0F87" w:rsidP="00E46D87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إظهار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روح التعاون مع </w:t>
            </w:r>
            <w:r w:rsidR="00E46D87">
              <w:rPr>
                <w:rFonts w:asciiTheme="majorBidi" w:hAnsiTheme="majorBidi" w:cstheme="majorBidi" w:hint="cs"/>
                <w:rtl/>
              </w:rPr>
              <w:t>الزميلات</w:t>
            </w:r>
            <w:r>
              <w:rPr>
                <w:rFonts w:asciiTheme="majorBidi" w:hAnsiTheme="majorBidi" w:cstheme="majorBidi" w:hint="cs"/>
                <w:rtl/>
              </w:rPr>
              <w:t xml:space="preserve"> أثناء العمل</w:t>
            </w:r>
          </w:p>
          <w:p w:rsidR="00BD0F8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نمو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القيم الفنية والجمالية والعادات الإيجابية.</w:t>
            </w:r>
          </w:p>
          <w:p w:rsidR="00447B97" w:rsidRDefault="00447B9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39" w:type="dxa"/>
          </w:tcPr>
          <w:p w:rsidR="00BD0F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إنتاج ملصقات فنية وإعلانية باستخدام برامج الحاسوب الفنية</w:t>
            </w:r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ابتكار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تصميمات لأزياء ومشغولات شعبية</w:t>
            </w:r>
          </w:p>
          <w:p w:rsidR="00E46D87" w:rsidRDefault="00E46D87" w:rsidP="00BF5E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E46D87" w:rsidRDefault="00E46D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توظيف تقنية الخداع البصري بالاستفادة من برمجيات الحاسوب الفنية</w:t>
            </w:r>
          </w:p>
          <w:p w:rsidR="00447B97" w:rsidRDefault="00447B9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447B97" w:rsidRPr="00CF71F7" w:rsidRDefault="00447B9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66" w:type="dxa"/>
          </w:tcPr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صور إنترنت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والهاتف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المحمول وغيرها من مظاهر التكنولوجيا</w:t>
            </w: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ورسومات من الجرائد والمجلات</w:t>
            </w: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لوحات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مرسومة</w:t>
            </w:r>
          </w:p>
        </w:tc>
        <w:tc>
          <w:tcPr>
            <w:tcW w:w="2281" w:type="dxa"/>
          </w:tcPr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BD0F87" w:rsidRPr="00CF71F7" w:rsidRDefault="00BD0F87" w:rsidP="00BF5E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BD0F87" w:rsidRPr="00CF71F7" w:rsidRDefault="00BD0F87" w:rsidP="00BD0F87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BD0F87" w:rsidRPr="00CF71F7" w:rsidRDefault="00BD0F87" w:rsidP="00BD0F87">
      <w:pPr>
        <w:rPr>
          <w:rFonts w:asciiTheme="majorBidi" w:hAnsiTheme="majorBidi" w:cstheme="majorBidi"/>
          <w:rtl/>
        </w:rPr>
      </w:pPr>
    </w:p>
    <w:p w:rsidR="00BD0F87" w:rsidRPr="00CF71F7" w:rsidRDefault="00BD0F87" w:rsidP="00BD0F87">
      <w:pPr>
        <w:rPr>
          <w:rFonts w:asciiTheme="majorBidi" w:hAnsiTheme="majorBidi" w:cstheme="majorBidi"/>
          <w:rtl/>
        </w:rPr>
      </w:pPr>
    </w:p>
    <w:p w:rsidR="00BD0F87" w:rsidRPr="00CF71F7" w:rsidRDefault="00BD0F87" w:rsidP="00BD0F87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sectPr w:rsidR="00BD0F87" w:rsidRPr="00CF71F7" w:rsidSect="00CF71F7">
      <w:pgSz w:w="16838" w:h="11906" w:orient="landscape"/>
      <w:pgMar w:top="284" w:right="962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83"/>
    <w:rsid w:val="0017529D"/>
    <w:rsid w:val="0017542A"/>
    <w:rsid w:val="001C7DDE"/>
    <w:rsid w:val="00335DD8"/>
    <w:rsid w:val="00447B97"/>
    <w:rsid w:val="005051CA"/>
    <w:rsid w:val="00581B59"/>
    <w:rsid w:val="005A5945"/>
    <w:rsid w:val="005D2F2B"/>
    <w:rsid w:val="00620234"/>
    <w:rsid w:val="006F159C"/>
    <w:rsid w:val="00893294"/>
    <w:rsid w:val="008B72E2"/>
    <w:rsid w:val="00907F48"/>
    <w:rsid w:val="00A640A7"/>
    <w:rsid w:val="00AC0983"/>
    <w:rsid w:val="00BC57EC"/>
    <w:rsid w:val="00BD0F87"/>
    <w:rsid w:val="00CF71F7"/>
    <w:rsid w:val="00DD34DB"/>
    <w:rsid w:val="00E46D87"/>
    <w:rsid w:val="00F2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15</cp:revision>
  <dcterms:created xsi:type="dcterms:W3CDTF">2016-09-19T13:45:00Z</dcterms:created>
  <dcterms:modified xsi:type="dcterms:W3CDTF">2017-01-21T08:51:00Z</dcterms:modified>
</cp:coreProperties>
</file>